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441F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isolating a person from their friends and family</w:t>
      </w:r>
    </w:p>
    <w:p w14:paraId="4B094A2E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depriving them of their basic needs</w:t>
      </w:r>
    </w:p>
    <w:p w14:paraId="3E6F965C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monitoring their time</w:t>
      </w:r>
    </w:p>
    <w:p w14:paraId="59E8247B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monitoring a person via online communication tools or using spyware</w:t>
      </w:r>
    </w:p>
    <w:p w14:paraId="39CC7374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using digital systems such as smart devices or social media to coerce, control, or upset the victim including posting triggering material</w:t>
      </w:r>
    </w:p>
    <w:p w14:paraId="7375EAC6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taking control over aspects of their everyday life, such as where they can go, who they can see, what to wear and when they can sleep – this can be intertwined with the suspect saying it is in their best interests, and ‘rewarding’ ‘good behaviour’ e.g. with gifts</w:t>
      </w:r>
    </w:p>
    <w:p w14:paraId="0DBCB2A2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depriving them of access to support services, such as specialist support or medical services</w:t>
      </w:r>
    </w:p>
    <w:p w14:paraId="1B1D9857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repeatedly putting them down such as telling them they are worthless</w:t>
      </w:r>
    </w:p>
    <w:p w14:paraId="596A10E1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enforcing rules and activity which humiliate, degrade or dehumanise the victim</w:t>
      </w:r>
    </w:p>
    <w:p w14:paraId="55166852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forcing the victim to take part in criminal activity such as shoplifting, neglect or abuse of children to encourage self-blame and prevent disclosure to authorities</w:t>
      </w:r>
    </w:p>
    <w:p w14:paraId="57ACF0CC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economic abuse including coerced debt, controlling spending/bank accounts/investments/mortgages/benefit payments</w:t>
      </w:r>
    </w:p>
    <w:p w14:paraId="209EA83D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controlling the ability to go to school or place of study</w:t>
      </w:r>
    </w:p>
    <w:p w14:paraId="01A8F5BE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taking wages, benefits or allowances</w:t>
      </w:r>
    </w:p>
    <w:p w14:paraId="49E83BBC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threatening to hurt or kill</w:t>
      </w:r>
    </w:p>
    <w:p w14:paraId="6D488099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threatening to harm a child</w:t>
      </w:r>
    </w:p>
    <w:p w14:paraId="117A6911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threatening to reveal or publish private information</w:t>
      </w:r>
    </w:p>
    <w:p w14:paraId="201D71D7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threatening to hurt or physically harming a family pet</w:t>
      </w:r>
    </w:p>
    <w:p w14:paraId="24A51595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assault</w:t>
      </w:r>
    </w:p>
    <w:p w14:paraId="6C39ABC0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physical intimidation e.g. blocking doors, clenching or shaking fists</w:t>
      </w:r>
    </w:p>
    <w:p w14:paraId="7B7ECE8C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criminal damage (such as destruction of household goods)</w:t>
      </w:r>
    </w:p>
    <w:p w14:paraId="4AC6BCFB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preventing a person from having access to transport or from working</w:t>
      </w:r>
    </w:p>
    <w:p w14:paraId="454CC738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preventing a person from learning or using a language or making friends outside of their ethnic or cultural background</w:t>
      </w:r>
    </w:p>
    <w:p w14:paraId="2D83879C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family ‘dishonour’</w:t>
      </w:r>
    </w:p>
    <w:p w14:paraId="29F64477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reputational damage</w:t>
      </w:r>
    </w:p>
    <w:p w14:paraId="67AD4612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sexual assault or threats of sexual assault</w:t>
      </w:r>
    </w:p>
    <w:p w14:paraId="7D660D42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reproductive coercion, including restricting a victim’s access to birth control, refusing to use a birth control method, forced pregnancy, forcing a victim to get an abortion, to undergo in vitro fertilisation (IVF) or other procedure, or denying access to such a procedure</w:t>
      </w:r>
    </w:p>
    <w:p w14:paraId="4F178C52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using substances such as alcohol or drugs to control a victim through dependency, or controlling their access to substances</w:t>
      </w:r>
    </w:p>
    <w:p w14:paraId="556EFCA1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disclosure of sexual orientation</w:t>
      </w:r>
    </w:p>
    <w:p w14:paraId="1DDE9A56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disclosure of HIV status or other medical condition without consent</w:t>
      </w:r>
    </w:p>
    <w:p w14:paraId="7FD393A7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limiting access to family, friends and finances</w:t>
      </w:r>
    </w:p>
    <w:p w14:paraId="72D479A2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withholding and/or destruction of the victim’s immigration documents, e.g. passports and visas</w:t>
      </w:r>
    </w:p>
    <w:p w14:paraId="5C4B2161" w14:textId="77777777" w:rsidR="009B531B" w:rsidRPr="009B531B" w:rsidRDefault="009B531B" w:rsidP="009B531B">
      <w:pPr>
        <w:pStyle w:val="NoSpacing"/>
        <w:numPr>
          <w:ilvl w:val="0"/>
          <w:numId w:val="5"/>
        </w:numPr>
      </w:pPr>
      <w:r w:rsidRPr="009B531B">
        <w:t>threatening to place the victim in an institution against the victim’s will, e.g. care home, supported living facility, mental health facility, etc (particularly for disabled or elderly victims</w:t>
      </w:r>
    </w:p>
    <w:p w14:paraId="77ADE048" w14:textId="77777777" w:rsidR="009B531B" w:rsidRPr="009B531B" w:rsidRDefault="009B531B" w:rsidP="009B531B">
      <w:pPr>
        <w:pStyle w:val="NoSpacing"/>
      </w:pPr>
    </w:p>
    <w:p w14:paraId="5E01A2A8" w14:textId="77777777" w:rsidR="002C1DE6" w:rsidRDefault="002C1DE6" w:rsidP="00233A37">
      <w:pPr>
        <w:pStyle w:val="NoSpacing"/>
      </w:pPr>
    </w:p>
    <w:sectPr w:rsidR="002C1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18BB"/>
    <w:multiLevelType w:val="hybridMultilevel"/>
    <w:tmpl w:val="DADA5EFE"/>
    <w:lvl w:ilvl="0" w:tplc="BB1E1A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D4A0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5C44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09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387A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605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6862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669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24D0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39716B"/>
    <w:multiLevelType w:val="multilevel"/>
    <w:tmpl w:val="E248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A626A"/>
    <w:multiLevelType w:val="hybridMultilevel"/>
    <w:tmpl w:val="8304CD40"/>
    <w:lvl w:ilvl="0" w:tplc="C03E9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22E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1283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DC83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F2AD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124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C4BC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9E08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2EE3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80E2B1B"/>
    <w:multiLevelType w:val="hybridMultilevel"/>
    <w:tmpl w:val="73EA6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256CEE"/>
    <w:multiLevelType w:val="hybridMultilevel"/>
    <w:tmpl w:val="58902610"/>
    <w:lvl w:ilvl="0" w:tplc="8C5656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62D8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10E1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6F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E2A8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B05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56C8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EE6D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920C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28937869">
    <w:abstractNumId w:val="2"/>
  </w:num>
  <w:num w:numId="2" w16cid:durableId="874972662">
    <w:abstractNumId w:val="3"/>
  </w:num>
  <w:num w:numId="3" w16cid:durableId="1822185763">
    <w:abstractNumId w:val="4"/>
  </w:num>
  <w:num w:numId="4" w16cid:durableId="1216088820">
    <w:abstractNumId w:val="0"/>
  </w:num>
  <w:num w:numId="5" w16cid:durableId="118328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37"/>
    <w:rsid w:val="00233A37"/>
    <w:rsid w:val="002C1DE6"/>
    <w:rsid w:val="00584945"/>
    <w:rsid w:val="00687104"/>
    <w:rsid w:val="009B531B"/>
    <w:rsid w:val="009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ADCDD"/>
  <w15:chartTrackingRefBased/>
  <w15:docId w15:val="{34A69D63-DB4C-4EC9-9B2E-1575D793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A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3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Morris</dc:creator>
  <cp:keywords/>
  <dc:description/>
  <cp:lastModifiedBy>Trisha Morris</cp:lastModifiedBy>
  <cp:revision>1</cp:revision>
  <dcterms:created xsi:type="dcterms:W3CDTF">2026-01-09T14:27:00Z</dcterms:created>
  <dcterms:modified xsi:type="dcterms:W3CDTF">2026-01-09T14:46:00Z</dcterms:modified>
</cp:coreProperties>
</file>